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A5" w:rsidRDefault="00570CF6">
      <w:pPr>
        <w:pStyle w:val="Body"/>
        <w:jc w:val="center"/>
        <w:rPr>
          <w:b/>
          <w:bCs/>
          <w:sz w:val="28"/>
          <w:szCs w:val="28"/>
        </w:rPr>
      </w:pPr>
      <w:r>
        <w:rPr>
          <w:b/>
          <w:bCs/>
          <w:noProof/>
          <w:sz w:val="28"/>
          <w:szCs w:val="28"/>
        </w:rPr>
        <w:drawing>
          <wp:inline distT="0" distB="0" distL="0" distR="0">
            <wp:extent cx="1651000" cy="635000"/>
            <wp:effectExtent l="0" t="0" r="0" b="0"/>
            <wp:docPr id="1073741825" name="officeArt object" descr="logo_small.jpg"/>
            <wp:cNvGraphicFramePr/>
            <a:graphic xmlns:a="http://schemas.openxmlformats.org/drawingml/2006/main">
              <a:graphicData uri="http://schemas.openxmlformats.org/drawingml/2006/picture">
                <pic:pic xmlns:pic="http://schemas.openxmlformats.org/drawingml/2006/picture">
                  <pic:nvPicPr>
                    <pic:cNvPr id="1073741825" name="logo_small.jpg" descr="logo_small.jpg"/>
                    <pic:cNvPicPr>
                      <a:picLocks noChangeAspect="1"/>
                    </pic:cNvPicPr>
                  </pic:nvPicPr>
                  <pic:blipFill>
                    <a:blip r:embed="rId7">
                      <a:extLst/>
                    </a:blip>
                    <a:stretch>
                      <a:fillRect/>
                    </a:stretch>
                  </pic:blipFill>
                  <pic:spPr>
                    <a:xfrm>
                      <a:off x="0" y="0"/>
                      <a:ext cx="1651000" cy="635000"/>
                    </a:xfrm>
                    <a:prstGeom prst="rect">
                      <a:avLst/>
                    </a:prstGeom>
                    <a:ln w="12700" cap="flat">
                      <a:noFill/>
                      <a:miter lim="400000"/>
                    </a:ln>
                    <a:effectLst/>
                  </pic:spPr>
                </pic:pic>
              </a:graphicData>
            </a:graphic>
          </wp:inline>
        </w:drawing>
      </w:r>
      <w:r>
        <w:rPr>
          <w:b/>
          <w:bCs/>
          <w:sz w:val="28"/>
          <w:szCs w:val="28"/>
        </w:rPr>
        <w:t xml:space="preserve"> </w:t>
      </w:r>
    </w:p>
    <w:p w:rsidR="00640DA5" w:rsidRDefault="00640DA5">
      <w:pPr>
        <w:pStyle w:val="Body"/>
        <w:jc w:val="center"/>
        <w:rPr>
          <w:b/>
          <w:bCs/>
          <w:sz w:val="28"/>
          <w:szCs w:val="28"/>
        </w:rPr>
      </w:pPr>
    </w:p>
    <w:p w:rsidR="00640DA5" w:rsidRDefault="00570CF6">
      <w:pPr>
        <w:pStyle w:val="Body"/>
        <w:jc w:val="center"/>
        <w:rPr>
          <w:b/>
          <w:bCs/>
          <w:sz w:val="28"/>
          <w:szCs w:val="28"/>
        </w:rPr>
      </w:pPr>
      <w:r>
        <w:rPr>
          <w:b/>
          <w:bCs/>
          <w:sz w:val="28"/>
          <w:szCs w:val="28"/>
        </w:rPr>
        <w:t>Director Selection Process for the 20</w:t>
      </w:r>
      <w:r w:rsidR="003C483A">
        <w:rPr>
          <w:b/>
          <w:bCs/>
          <w:sz w:val="28"/>
          <w:szCs w:val="28"/>
        </w:rPr>
        <w:t>20</w:t>
      </w:r>
      <w:r>
        <w:rPr>
          <w:b/>
          <w:bCs/>
          <w:sz w:val="28"/>
          <w:szCs w:val="28"/>
        </w:rPr>
        <w:t>-20</w:t>
      </w:r>
      <w:r w:rsidR="003C483A">
        <w:rPr>
          <w:b/>
          <w:bCs/>
          <w:sz w:val="28"/>
          <w:szCs w:val="28"/>
        </w:rPr>
        <w:t>21</w:t>
      </w:r>
      <w:r>
        <w:rPr>
          <w:b/>
          <w:bCs/>
          <w:sz w:val="28"/>
          <w:szCs w:val="28"/>
        </w:rPr>
        <w:t xml:space="preserve"> Mainstage Season</w:t>
      </w:r>
    </w:p>
    <w:p w:rsidR="00640DA5" w:rsidRDefault="00570CF6">
      <w:pPr>
        <w:pStyle w:val="Body"/>
        <w:spacing w:line="240" w:lineRule="auto"/>
        <w:jc w:val="both"/>
        <w:rPr>
          <w:rFonts w:ascii="Arial" w:eastAsia="Arial" w:hAnsi="Arial" w:cs="Arial"/>
          <w:sz w:val="20"/>
          <w:szCs w:val="20"/>
        </w:rPr>
      </w:pPr>
      <w:r>
        <w:rPr>
          <w:rFonts w:ascii="Arial" w:hAnsi="Arial"/>
          <w:sz w:val="20"/>
          <w:szCs w:val="20"/>
        </w:rPr>
        <w:t xml:space="preserve">CTH is accepting </w:t>
      </w:r>
      <w:r>
        <w:rPr>
          <w:rFonts w:ascii="Arial Bold" w:hAnsi="Arial Bold"/>
          <w:sz w:val="20"/>
          <w:szCs w:val="20"/>
        </w:rPr>
        <w:t>Director Applications</w:t>
      </w:r>
      <w:r>
        <w:rPr>
          <w:rFonts w:ascii="Arial" w:hAnsi="Arial"/>
          <w:sz w:val="20"/>
          <w:szCs w:val="20"/>
        </w:rPr>
        <w:t xml:space="preserve"> for our 2019</w:t>
      </w:r>
      <w:r>
        <w:rPr>
          <w:rFonts w:ascii="Arial" w:hAnsi="Arial"/>
          <w:sz w:val="20"/>
          <w:szCs w:val="20"/>
        </w:rPr>
        <w:t>-</w:t>
      </w:r>
      <w:r>
        <w:rPr>
          <w:rFonts w:ascii="Arial" w:hAnsi="Arial"/>
          <w:sz w:val="20"/>
          <w:szCs w:val="20"/>
        </w:rPr>
        <w:t>20 Mainstage Season. Traditionally, this</w:t>
      </w:r>
      <w:r>
        <w:rPr>
          <w:rFonts w:ascii="Arial" w:hAnsi="Arial"/>
          <w:sz w:val="20"/>
          <w:szCs w:val="20"/>
        </w:rPr>
        <w:t xml:space="preserve"> season includes two musicals (one fall, one spring) and one play (winter) as well as the school show (youth production which should be a good fit in elementary curriculum and approximately one hour long). Please submit applications if you are interested i</w:t>
      </w:r>
      <w:r>
        <w:rPr>
          <w:rFonts w:ascii="Arial" w:hAnsi="Arial"/>
          <w:sz w:val="20"/>
          <w:szCs w:val="20"/>
        </w:rPr>
        <w:t>n any of these opportunities or other youth plays you are interested in directing. The purpose of this document is to outline the application and selection process, and to clarify the selection criteria for our Mainstage Productions</w:t>
      </w:r>
      <w:r>
        <w:rPr>
          <w:rFonts w:ascii="Arial" w:hAnsi="Arial"/>
          <w:sz w:val="20"/>
          <w:szCs w:val="20"/>
        </w:rPr>
        <w:t>.</w:t>
      </w:r>
      <w:r>
        <w:rPr>
          <w:rFonts w:ascii="Arial" w:hAnsi="Arial"/>
          <w:sz w:val="20"/>
          <w:szCs w:val="20"/>
        </w:rPr>
        <w:t xml:space="preserve"> </w:t>
      </w:r>
    </w:p>
    <w:p w:rsidR="00640DA5" w:rsidRDefault="00570CF6">
      <w:pPr>
        <w:pStyle w:val="Body"/>
        <w:jc w:val="both"/>
        <w:rPr>
          <w:rFonts w:ascii="Arial" w:eastAsia="Arial" w:hAnsi="Arial" w:cs="Arial"/>
          <w:i/>
          <w:iCs/>
          <w:sz w:val="20"/>
          <w:szCs w:val="20"/>
        </w:rPr>
      </w:pPr>
      <w:r>
        <w:rPr>
          <w:rFonts w:ascii="Arial" w:hAnsi="Arial"/>
          <w:i/>
          <w:iCs/>
          <w:sz w:val="20"/>
          <w:szCs w:val="20"/>
        </w:rPr>
        <w:t xml:space="preserve">NOTE: Please contact </w:t>
      </w:r>
      <w:r w:rsidR="003C483A">
        <w:rPr>
          <w:rFonts w:ascii="Arial" w:hAnsi="Arial"/>
          <w:i/>
          <w:iCs/>
          <w:sz w:val="20"/>
          <w:szCs w:val="20"/>
        </w:rPr>
        <w:t>Linda Peasley</w:t>
      </w:r>
      <w:r>
        <w:rPr>
          <w:rFonts w:ascii="Arial" w:hAnsi="Arial"/>
          <w:i/>
          <w:iCs/>
          <w:sz w:val="20"/>
          <w:szCs w:val="20"/>
        </w:rPr>
        <w:t xml:space="preserve"> (</w:t>
      </w:r>
      <w:hyperlink r:id="rId8" w:history="1">
        <w:r w:rsidR="003C483A" w:rsidRPr="00404CB2">
          <w:rPr>
            <w:rStyle w:val="Hyperlink"/>
            <w:rFonts w:ascii="Arial" w:eastAsia="Arial" w:hAnsi="Arial" w:cs="Arial"/>
            <w:u w:color="0000FF"/>
            <w:lang w:val="it-IT"/>
          </w:rPr>
          <w:t>lpeasley122@gmail.com</w:t>
        </w:r>
      </w:hyperlink>
      <w:r>
        <w:rPr>
          <w:rFonts w:ascii="Arial" w:hAnsi="Arial"/>
          <w:i/>
          <w:iCs/>
          <w:sz w:val="20"/>
          <w:szCs w:val="20"/>
        </w:rPr>
        <w:t>) for suggested scripts for the Fall Musical and other mainstage productions.  Please contact Theresia Rogers</w:t>
      </w:r>
      <w:r>
        <w:rPr>
          <w:rFonts w:ascii="Arial" w:hAnsi="Arial"/>
          <w:i/>
          <w:iCs/>
          <w:sz w:val="20"/>
          <w:szCs w:val="20"/>
        </w:rPr>
        <w:t xml:space="preserve"> (</w:t>
      </w:r>
      <w:hyperlink r:id="rId9" w:history="1">
        <w:r>
          <w:rPr>
            <w:rStyle w:val="Hyperlink0"/>
          </w:rPr>
          <w:t>tj@michmail.com</w:t>
        </w:r>
      </w:hyperlink>
      <w:r>
        <w:rPr>
          <w:rFonts w:ascii="Arial" w:hAnsi="Arial"/>
          <w:i/>
          <w:iCs/>
          <w:sz w:val="20"/>
          <w:szCs w:val="20"/>
        </w:rPr>
        <w:t>) for questions related to the</w:t>
      </w:r>
      <w:r>
        <w:rPr>
          <w:rFonts w:ascii="Arial" w:hAnsi="Arial"/>
          <w:i/>
          <w:iCs/>
          <w:sz w:val="20"/>
          <w:szCs w:val="20"/>
        </w:rPr>
        <w:t xml:space="preserve"> School Show and/or Youth Productions.</w:t>
      </w:r>
    </w:p>
    <w:p w:rsidR="00640DA5" w:rsidRDefault="00570CF6">
      <w:pPr>
        <w:pStyle w:val="Body"/>
        <w:jc w:val="center"/>
        <w:rPr>
          <w:rFonts w:ascii="Arial Bold" w:eastAsia="Arial Bold" w:hAnsi="Arial Bold" w:cs="Arial Bold"/>
          <w:sz w:val="20"/>
          <w:szCs w:val="20"/>
          <w:u w:val="single"/>
        </w:rPr>
      </w:pPr>
      <w:r>
        <w:rPr>
          <w:rFonts w:ascii="Arial Bold" w:hAnsi="Arial Bold"/>
          <w:sz w:val="20"/>
          <w:szCs w:val="20"/>
          <w:u w:val="single"/>
        </w:rPr>
        <w:t>Application Process</w:t>
      </w:r>
    </w:p>
    <w:p w:rsidR="00640DA5" w:rsidRDefault="00570CF6">
      <w:pPr>
        <w:pStyle w:val="ListParagraph"/>
        <w:numPr>
          <w:ilvl w:val="0"/>
          <w:numId w:val="2"/>
        </w:numPr>
        <w:spacing w:line="240" w:lineRule="auto"/>
        <w:rPr>
          <w:rFonts w:ascii="Arial" w:hAnsi="Arial"/>
          <w:sz w:val="20"/>
          <w:szCs w:val="20"/>
        </w:rPr>
      </w:pPr>
      <w:r>
        <w:rPr>
          <w:rFonts w:ascii="Arial" w:hAnsi="Arial"/>
          <w:sz w:val="20"/>
          <w:szCs w:val="20"/>
        </w:rPr>
        <w:t>Complete the Director Application Form (attached).</w:t>
      </w:r>
    </w:p>
    <w:p w:rsidR="00640DA5" w:rsidRDefault="00570CF6">
      <w:pPr>
        <w:pStyle w:val="ListParagraph"/>
        <w:numPr>
          <w:ilvl w:val="0"/>
          <w:numId w:val="2"/>
        </w:numPr>
        <w:spacing w:line="240" w:lineRule="auto"/>
        <w:rPr>
          <w:rFonts w:ascii="Arial" w:hAnsi="Arial"/>
          <w:sz w:val="20"/>
          <w:szCs w:val="20"/>
        </w:rPr>
      </w:pPr>
      <w:r>
        <w:rPr>
          <w:rFonts w:ascii="Arial" w:hAnsi="Arial"/>
          <w:sz w:val="20"/>
          <w:szCs w:val="20"/>
        </w:rPr>
        <w:t>Deadlines:</w:t>
      </w:r>
    </w:p>
    <w:p w:rsidR="00640DA5" w:rsidRDefault="003C483A">
      <w:pPr>
        <w:pStyle w:val="ListParagraph"/>
        <w:numPr>
          <w:ilvl w:val="1"/>
          <w:numId w:val="2"/>
        </w:numPr>
        <w:spacing w:line="240" w:lineRule="auto"/>
        <w:rPr>
          <w:rFonts w:ascii="Arial" w:hAnsi="Arial"/>
          <w:sz w:val="20"/>
          <w:szCs w:val="20"/>
        </w:rPr>
      </w:pPr>
      <w:r>
        <w:rPr>
          <w:rFonts w:ascii="Arial" w:hAnsi="Arial"/>
          <w:sz w:val="20"/>
          <w:szCs w:val="20"/>
        </w:rPr>
        <w:t>September 30, 2019</w:t>
      </w:r>
      <w:r w:rsidR="00570CF6">
        <w:rPr>
          <w:rFonts w:ascii="Arial" w:hAnsi="Arial"/>
          <w:sz w:val="20"/>
          <w:szCs w:val="20"/>
        </w:rPr>
        <w:t xml:space="preserve"> –</w:t>
      </w:r>
      <w:r w:rsidR="00570CF6">
        <w:rPr>
          <w:rFonts w:ascii="Arial" w:hAnsi="Arial"/>
          <w:sz w:val="20"/>
          <w:szCs w:val="20"/>
        </w:rPr>
        <w:t xml:space="preserve"> applications should be received for all productions.</w:t>
      </w:r>
    </w:p>
    <w:p w:rsidR="00640DA5" w:rsidRDefault="003C483A">
      <w:pPr>
        <w:pStyle w:val="ListParagraph"/>
        <w:numPr>
          <w:ilvl w:val="1"/>
          <w:numId w:val="2"/>
        </w:numPr>
        <w:spacing w:line="240" w:lineRule="auto"/>
        <w:rPr>
          <w:rFonts w:ascii="Arial" w:hAnsi="Arial"/>
          <w:sz w:val="20"/>
          <w:szCs w:val="20"/>
        </w:rPr>
      </w:pPr>
      <w:r>
        <w:rPr>
          <w:rFonts w:ascii="Arial" w:hAnsi="Arial"/>
          <w:sz w:val="20"/>
          <w:szCs w:val="20"/>
        </w:rPr>
        <w:t xml:space="preserve">October </w:t>
      </w:r>
      <w:r w:rsidR="00570CF6">
        <w:rPr>
          <w:rFonts w:ascii="Arial" w:hAnsi="Arial"/>
          <w:sz w:val="20"/>
          <w:szCs w:val="20"/>
        </w:rPr>
        <w:t>201</w:t>
      </w:r>
      <w:r>
        <w:rPr>
          <w:rFonts w:ascii="Arial" w:hAnsi="Arial"/>
          <w:sz w:val="20"/>
          <w:szCs w:val="20"/>
        </w:rPr>
        <w:t>9</w:t>
      </w:r>
      <w:r w:rsidR="00570CF6">
        <w:rPr>
          <w:rFonts w:ascii="Arial" w:hAnsi="Arial"/>
          <w:sz w:val="20"/>
          <w:szCs w:val="20"/>
        </w:rPr>
        <w:t xml:space="preserve"> – </w:t>
      </w:r>
      <w:r w:rsidR="00570CF6">
        <w:rPr>
          <w:rFonts w:ascii="Arial" w:hAnsi="Arial"/>
          <w:sz w:val="20"/>
          <w:szCs w:val="20"/>
        </w:rPr>
        <w:t xml:space="preserve">personal interviews will be scheduled for </w:t>
      </w:r>
      <w:r w:rsidR="00570CF6">
        <w:rPr>
          <w:rFonts w:ascii="Arial" w:hAnsi="Arial"/>
          <w:sz w:val="20"/>
          <w:szCs w:val="20"/>
        </w:rPr>
        <w:t>qualified candidates.</w:t>
      </w:r>
    </w:p>
    <w:p w:rsidR="00640DA5" w:rsidRDefault="00570CF6">
      <w:pPr>
        <w:pStyle w:val="ListParagraph"/>
        <w:numPr>
          <w:ilvl w:val="1"/>
          <w:numId w:val="2"/>
        </w:numPr>
        <w:spacing w:line="240" w:lineRule="auto"/>
        <w:rPr>
          <w:rFonts w:ascii="Arial" w:hAnsi="Arial"/>
          <w:sz w:val="20"/>
          <w:szCs w:val="20"/>
        </w:rPr>
      </w:pPr>
      <w:r>
        <w:rPr>
          <w:rFonts w:ascii="Arial" w:hAnsi="Arial"/>
          <w:sz w:val="20"/>
          <w:szCs w:val="20"/>
        </w:rPr>
        <w:t>December 201</w:t>
      </w:r>
      <w:r w:rsidR="003C483A">
        <w:rPr>
          <w:rFonts w:ascii="Arial" w:hAnsi="Arial"/>
          <w:sz w:val="20"/>
          <w:szCs w:val="20"/>
        </w:rPr>
        <w:t>9</w:t>
      </w:r>
      <w:r>
        <w:rPr>
          <w:rFonts w:ascii="Arial" w:hAnsi="Arial"/>
          <w:sz w:val="20"/>
          <w:szCs w:val="20"/>
        </w:rPr>
        <w:t xml:space="preserve"> – </w:t>
      </w:r>
      <w:r>
        <w:rPr>
          <w:rFonts w:ascii="Arial" w:hAnsi="Arial"/>
          <w:sz w:val="20"/>
          <w:szCs w:val="20"/>
        </w:rPr>
        <w:t>CTH Board meeting to vote approval for selected Directors.</w:t>
      </w:r>
    </w:p>
    <w:p w:rsidR="00640DA5" w:rsidRDefault="00570CF6">
      <w:pPr>
        <w:pStyle w:val="ListParagraph"/>
        <w:numPr>
          <w:ilvl w:val="1"/>
          <w:numId w:val="2"/>
        </w:numPr>
        <w:spacing w:line="240" w:lineRule="auto"/>
        <w:rPr>
          <w:rFonts w:ascii="Arial" w:hAnsi="Arial"/>
          <w:sz w:val="20"/>
          <w:szCs w:val="20"/>
        </w:rPr>
      </w:pPr>
      <w:r>
        <w:rPr>
          <w:rFonts w:ascii="Arial" w:hAnsi="Arial"/>
          <w:sz w:val="20"/>
          <w:szCs w:val="20"/>
        </w:rPr>
        <w:t>Early 20</w:t>
      </w:r>
      <w:r w:rsidR="003C483A">
        <w:rPr>
          <w:rFonts w:ascii="Arial" w:hAnsi="Arial"/>
          <w:sz w:val="20"/>
          <w:szCs w:val="20"/>
        </w:rPr>
        <w:t>20</w:t>
      </w:r>
      <w:r>
        <w:rPr>
          <w:rFonts w:ascii="Arial" w:hAnsi="Arial"/>
          <w:sz w:val="20"/>
          <w:szCs w:val="20"/>
        </w:rPr>
        <w:t xml:space="preserve"> – </w:t>
      </w:r>
      <w:r>
        <w:rPr>
          <w:rFonts w:ascii="Arial" w:hAnsi="Arial"/>
          <w:sz w:val="20"/>
          <w:szCs w:val="20"/>
        </w:rPr>
        <w:t>contracts offered to chosen Directors.</w:t>
      </w:r>
    </w:p>
    <w:p w:rsidR="00640DA5" w:rsidRDefault="00570CF6">
      <w:pPr>
        <w:pStyle w:val="ListParagraph"/>
        <w:numPr>
          <w:ilvl w:val="1"/>
          <w:numId w:val="2"/>
        </w:numPr>
        <w:spacing w:line="240" w:lineRule="auto"/>
        <w:rPr>
          <w:rFonts w:ascii="Arial Bold" w:hAnsi="Arial Bold"/>
          <w:sz w:val="20"/>
          <w:szCs w:val="20"/>
        </w:rPr>
      </w:pPr>
      <w:r>
        <w:rPr>
          <w:rFonts w:ascii="Arial" w:hAnsi="Arial"/>
          <w:sz w:val="20"/>
          <w:szCs w:val="20"/>
        </w:rPr>
        <w:t xml:space="preserve">Submit completed application forms to </w:t>
      </w:r>
      <w:r w:rsidR="003C483A">
        <w:rPr>
          <w:rFonts w:ascii="Arial" w:hAnsi="Arial"/>
          <w:sz w:val="20"/>
          <w:szCs w:val="20"/>
        </w:rPr>
        <w:t>Linda Peasley</w:t>
      </w:r>
      <w:r>
        <w:rPr>
          <w:rFonts w:ascii="Arial" w:hAnsi="Arial"/>
          <w:sz w:val="20"/>
          <w:szCs w:val="20"/>
        </w:rPr>
        <w:t xml:space="preserve">, Search Committee Chair at </w:t>
      </w:r>
      <w:hyperlink r:id="rId10" w:history="1">
        <w:r w:rsidR="00DD290C" w:rsidRPr="00404CB2">
          <w:rPr>
            <w:rStyle w:val="Hyperlink"/>
            <w:rFonts w:ascii="Arial" w:eastAsia="Arial" w:hAnsi="Arial" w:cs="Arial"/>
            <w:sz w:val="20"/>
            <w:szCs w:val="20"/>
            <w:u w:color="0000FF"/>
          </w:rPr>
          <w:t>lpeasley122@gmail.com</w:t>
        </w:r>
      </w:hyperlink>
      <w:r>
        <w:rPr>
          <w:rFonts w:ascii="Arial" w:hAnsi="Arial"/>
          <w:sz w:val="20"/>
          <w:szCs w:val="20"/>
        </w:rPr>
        <w:t xml:space="preserve"> by deadlines cited above.</w:t>
      </w:r>
    </w:p>
    <w:p w:rsidR="00640DA5" w:rsidRDefault="00570CF6">
      <w:pPr>
        <w:pStyle w:val="Body"/>
        <w:spacing w:line="240" w:lineRule="auto"/>
        <w:jc w:val="center"/>
      </w:pPr>
      <w:r>
        <w:rPr>
          <w:rFonts w:ascii="Arial" w:hAnsi="Arial"/>
        </w:rPr>
        <w:t xml:space="preserve">This process applies to productions intended for Mainstage presentation.                         </w:t>
      </w:r>
      <w:r>
        <w:rPr>
          <w:rFonts w:ascii="Arial" w:hAnsi="Arial"/>
          <w:sz w:val="20"/>
          <w:szCs w:val="20"/>
        </w:rPr>
        <w:t>Inquiries about our Backstage Series (Black Box) or WCTH Classic Radio Programs should be directed to Ann O</w:t>
      </w:r>
      <w:r>
        <w:rPr>
          <w:rFonts w:ascii="Arial" w:hAnsi="Arial"/>
          <w:sz w:val="20"/>
          <w:szCs w:val="20"/>
        </w:rPr>
        <w:t>’</w:t>
      </w:r>
      <w:r>
        <w:rPr>
          <w:rFonts w:ascii="Arial" w:hAnsi="Arial"/>
          <w:sz w:val="20"/>
          <w:szCs w:val="20"/>
        </w:rPr>
        <w:t>Reill</w:t>
      </w:r>
      <w:r>
        <w:rPr>
          <w:rFonts w:ascii="Arial" w:hAnsi="Arial"/>
          <w:sz w:val="20"/>
          <w:szCs w:val="20"/>
        </w:rPr>
        <w:t>y (</w:t>
      </w:r>
      <w:hyperlink r:id="rId11" w:history="1">
        <w:r>
          <w:rPr>
            <w:rStyle w:val="Link"/>
          </w:rPr>
          <w:t>annoreilly11@yahoo.com</w:t>
        </w:r>
      </w:hyperlink>
      <w:r>
        <w:rPr>
          <w:rFonts w:ascii="Arial" w:hAnsi="Arial"/>
          <w:sz w:val="20"/>
          <w:szCs w:val="20"/>
        </w:rPr>
        <w:t>).</w:t>
      </w:r>
    </w:p>
    <w:p w:rsidR="00640DA5" w:rsidRDefault="00570CF6">
      <w:pPr>
        <w:pStyle w:val="Body"/>
        <w:spacing w:line="240" w:lineRule="auto"/>
        <w:jc w:val="center"/>
        <w:rPr>
          <w:rFonts w:ascii="Arial Bold" w:eastAsia="Arial Bold" w:hAnsi="Arial Bold" w:cs="Arial Bold"/>
          <w:sz w:val="20"/>
          <w:szCs w:val="20"/>
          <w:u w:val="single"/>
        </w:rPr>
      </w:pPr>
      <w:proofErr w:type="spellStart"/>
      <w:r>
        <w:rPr>
          <w:rFonts w:ascii="Arial Bold" w:hAnsi="Arial Bold"/>
          <w:sz w:val="20"/>
          <w:szCs w:val="20"/>
          <w:u w:val="single"/>
          <w:lang w:val="fr-FR"/>
        </w:rPr>
        <w:t>Selection</w:t>
      </w:r>
      <w:proofErr w:type="spellEnd"/>
      <w:r>
        <w:rPr>
          <w:rFonts w:ascii="Arial Bold" w:hAnsi="Arial Bold"/>
          <w:sz w:val="20"/>
          <w:szCs w:val="20"/>
          <w:u w:val="single"/>
          <w:lang w:val="fr-FR"/>
        </w:rPr>
        <w:t xml:space="preserve"> </w:t>
      </w:r>
      <w:proofErr w:type="spellStart"/>
      <w:r>
        <w:rPr>
          <w:rFonts w:ascii="Arial Bold" w:hAnsi="Arial Bold"/>
          <w:sz w:val="20"/>
          <w:szCs w:val="20"/>
          <w:u w:val="single"/>
          <w:lang w:val="fr-FR"/>
        </w:rPr>
        <w:t>Process</w:t>
      </w:r>
      <w:proofErr w:type="spellEnd"/>
    </w:p>
    <w:p w:rsidR="00640DA5" w:rsidRDefault="00570CF6">
      <w:pPr>
        <w:pStyle w:val="ListParagraph"/>
        <w:numPr>
          <w:ilvl w:val="0"/>
          <w:numId w:val="4"/>
        </w:numPr>
        <w:rPr>
          <w:rFonts w:ascii="Arial" w:hAnsi="Arial"/>
          <w:sz w:val="20"/>
          <w:szCs w:val="20"/>
        </w:rPr>
      </w:pPr>
      <w:r>
        <w:rPr>
          <w:rFonts w:ascii="Arial" w:hAnsi="Arial"/>
          <w:sz w:val="20"/>
          <w:szCs w:val="20"/>
        </w:rPr>
        <w:t xml:space="preserve">The Director Search Committee consists of: </w:t>
      </w:r>
    </w:p>
    <w:p w:rsidR="00640DA5" w:rsidRDefault="00DD290C">
      <w:pPr>
        <w:pStyle w:val="Body"/>
        <w:spacing w:line="240" w:lineRule="auto"/>
        <w:jc w:val="center"/>
        <w:rPr>
          <w:rFonts w:ascii="Arial" w:eastAsia="Arial" w:hAnsi="Arial" w:cs="Arial"/>
          <w:sz w:val="20"/>
          <w:szCs w:val="20"/>
        </w:rPr>
      </w:pPr>
      <w:r>
        <w:rPr>
          <w:rFonts w:ascii="Arial" w:hAnsi="Arial"/>
          <w:sz w:val="20"/>
          <w:szCs w:val="20"/>
        </w:rPr>
        <w:t>Linda Peasley</w:t>
      </w:r>
      <w:r w:rsidR="00570CF6">
        <w:rPr>
          <w:rFonts w:ascii="Arial" w:hAnsi="Arial"/>
          <w:sz w:val="20"/>
          <w:szCs w:val="20"/>
        </w:rPr>
        <w:t>, CTH Board Member, Director Search and Script Committee Chair</w:t>
      </w:r>
    </w:p>
    <w:p w:rsidR="00640DA5" w:rsidRDefault="00570CF6">
      <w:pPr>
        <w:pStyle w:val="Body"/>
        <w:spacing w:line="240" w:lineRule="auto"/>
        <w:jc w:val="center"/>
        <w:rPr>
          <w:rFonts w:ascii="Arial" w:eastAsia="Arial" w:hAnsi="Arial" w:cs="Arial"/>
          <w:sz w:val="20"/>
          <w:szCs w:val="20"/>
        </w:rPr>
      </w:pPr>
      <w:r>
        <w:rPr>
          <w:rFonts w:ascii="Arial" w:hAnsi="Arial"/>
          <w:sz w:val="20"/>
          <w:szCs w:val="20"/>
          <w:lang w:val="da-DK"/>
        </w:rPr>
        <w:t>Ann O</w:t>
      </w:r>
      <w:r>
        <w:rPr>
          <w:rFonts w:ascii="Arial" w:hAnsi="Arial"/>
          <w:sz w:val="20"/>
          <w:szCs w:val="20"/>
        </w:rPr>
        <w:t>’</w:t>
      </w:r>
      <w:r>
        <w:rPr>
          <w:rFonts w:ascii="Arial" w:hAnsi="Arial"/>
          <w:sz w:val="20"/>
          <w:szCs w:val="20"/>
        </w:rPr>
        <w:t xml:space="preserve">Reilly, </w:t>
      </w:r>
      <w:r>
        <w:rPr>
          <w:rFonts w:ascii="Arial" w:hAnsi="Arial"/>
          <w:sz w:val="20"/>
          <w:szCs w:val="20"/>
        </w:rPr>
        <w:t>CTH Vice President</w:t>
      </w:r>
    </w:p>
    <w:p w:rsidR="00640DA5" w:rsidRDefault="00570CF6">
      <w:pPr>
        <w:pStyle w:val="Body"/>
        <w:spacing w:line="240" w:lineRule="auto"/>
        <w:jc w:val="center"/>
        <w:rPr>
          <w:rFonts w:ascii="Arial" w:eastAsia="Arial" w:hAnsi="Arial" w:cs="Arial"/>
          <w:sz w:val="20"/>
          <w:szCs w:val="20"/>
        </w:rPr>
      </w:pPr>
      <w:r>
        <w:rPr>
          <w:rFonts w:ascii="Arial" w:hAnsi="Arial"/>
          <w:sz w:val="20"/>
          <w:szCs w:val="20"/>
        </w:rPr>
        <w:t>Kim Carnahan, CTH Treasurer</w:t>
      </w:r>
    </w:p>
    <w:p w:rsidR="00640DA5" w:rsidRDefault="00570CF6">
      <w:pPr>
        <w:pStyle w:val="Body"/>
        <w:spacing w:line="240" w:lineRule="auto"/>
        <w:jc w:val="center"/>
        <w:rPr>
          <w:rFonts w:ascii="Arial" w:eastAsia="Arial" w:hAnsi="Arial" w:cs="Arial"/>
          <w:sz w:val="20"/>
          <w:szCs w:val="20"/>
        </w:rPr>
      </w:pPr>
      <w:r>
        <w:rPr>
          <w:rFonts w:ascii="Arial" w:hAnsi="Arial"/>
          <w:sz w:val="20"/>
          <w:szCs w:val="20"/>
        </w:rPr>
        <w:t xml:space="preserve">Brian Bickel, CTH Board Member, Technical Director </w:t>
      </w:r>
    </w:p>
    <w:p w:rsidR="00640DA5" w:rsidRDefault="00570CF6">
      <w:pPr>
        <w:pStyle w:val="Body"/>
        <w:spacing w:line="240" w:lineRule="auto"/>
        <w:jc w:val="center"/>
        <w:rPr>
          <w:rFonts w:ascii="Arial" w:hAnsi="Arial"/>
          <w:sz w:val="20"/>
          <w:szCs w:val="20"/>
        </w:rPr>
      </w:pPr>
      <w:r>
        <w:rPr>
          <w:rFonts w:ascii="Arial" w:hAnsi="Arial"/>
          <w:sz w:val="20"/>
          <w:szCs w:val="20"/>
        </w:rPr>
        <w:t>Heather Douglas, CTH Board Member, Membership Chair</w:t>
      </w:r>
    </w:p>
    <w:p w:rsidR="00DD290C" w:rsidRDefault="00DD290C">
      <w:pPr>
        <w:pStyle w:val="Body"/>
        <w:spacing w:line="240" w:lineRule="auto"/>
        <w:jc w:val="center"/>
        <w:rPr>
          <w:rFonts w:ascii="Arial" w:hAnsi="Arial"/>
          <w:sz w:val="20"/>
          <w:szCs w:val="20"/>
        </w:rPr>
      </w:pPr>
      <w:r>
        <w:rPr>
          <w:rFonts w:ascii="Arial" w:hAnsi="Arial"/>
          <w:sz w:val="20"/>
          <w:szCs w:val="20"/>
        </w:rPr>
        <w:t>Susan Gronow, CTH Secretary</w:t>
      </w:r>
    </w:p>
    <w:p w:rsidR="00DD290C" w:rsidRDefault="00DD290C">
      <w:pPr>
        <w:pStyle w:val="Body"/>
        <w:spacing w:line="240" w:lineRule="auto"/>
        <w:jc w:val="center"/>
        <w:rPr>
          <w:rFonts w:ascii="Arial" w:eastAsia="Arial" w:hAnsi="Arial" w:cs="Arial"/>
          <w:sz w:val="20"/>
          <w:szCs w:val="20"/>
        </w:rPr>
      </w:pPr>
      <w:r>
        <w:rPr>
          <w:rFonts w:ascii="Arial" w:hAnsi="Arial"/>
          <w:sz w:val="20"/>
          <w:szCs w:val="20"/>
        </w:rPr>
        <w:t>Kevin Rogers, Communications Chair</w:t>
      </w:r>
    </w:p>
    <w:p w:rsidR="00640DA5" w:rsidRDefault="00640DA5">
      <w:pPr>
        <w:pStyle w:val="Body"/>
        <w:spacing w:line="240" w:lineRule="auto"/>
        <w:jc w:val="center"/>
        <w:rPr>
          <w:rFonts w:ascii="Arial" w:eastAsia="Arial" w:hAnsi="Arial" w:cs="Arial"/>
          <w:sz w:val="20"/>
          <w:szCs w:val="20"/>
        </w:rPr>
      </w:pPr>
    </w:p>
    <w:p w:rsidR="00640DA5" w:rsidRDefault="00570CF6">
      <w:pPr>
        <w:pStyle w:val="ListParagraph"/>
        <w:numPr>
          <w:ilvl w:val="0"/>
          <w:numId w:val="4"/>
        </w:numPr>
        <w:rPr>
          <w:rFonts w:ascii="Arial" w:hAnsi="Arial"/>
          <w:sz w:val="20"/>
          <w:szCs w:val="20"/>
        </w:rPr>
      </w:pPr>
      <w:r>
        <w:rPr>
          <w:rFonts w:ascii="Arial" w:hAnsi="Arial"/>
          <w:sz w:val="20"/>
          <w:szCs w:val="20"/>
        </w:rPr>
        <w:t>The committee will read the submitted applications and supporting materials and will determine qualified candidates based on the following criteria: (</w:t>
      </w:r>
      <w:r>
        <w:rPr>
          <w:rFonts w:ascii="Arial" w:hAnsi="Arial"/>
          <w:i/>
          <w:iCs/>
          <w:sz w:val="20"/>
          <w:szCs w:val="20"/>
        </w:rPr>
        <w:t>no particular ranking order</w:t>
      </w:r>
      <w:r>
        <w:rPr>
          <w:rFonts w:ascii="Arial" w:hAnsi="Arial"/>
          <w:sz w:val="20"/>
          <w:szCs w:val="20"/>
        </w:rPr>
        <w:t>)</w:t>
      </w:r>
    </w:p>
    <w:p w:rsidR="00640DA5" w:rsidRDefault="00570CF6">
      <w:pPr>
        <w:pStyle w:val="Body"/>
        <w:ind w:firstLine="720"/>
        <w:rPr>
          <w:rFonts w:ascii="Arial Bold" w:eastAsia="Arial Bold" w:hAnsi="Arial Bold" w:cs="Arial Bold"/>
          <w:sz w:val="20"/>
          <w:szCs w:val="20"/>
        </w:rPr>
      </w:pPr>
      <w:r>
        <w:rPr>
          <w:rFonts w:ascii="Arial Bold" w:hAnsi="Arial Bold"/>
          <w:sz w:val="20"/>
          <w:szCs w:val="20"/>
        </w:rPr>
        <w:t>Director experience in theater</w:t>
      </w:r>
    </w:p>
    <w:p w:rsidR="00640DA5" w:rsidRDefault="00570CF6">
      <w:pPr>
        <w:pStyle w:val="ListParagraph"/>
        <w:ind w:left="1440"/>
        <w:jc w:val="both"/>
        <w:rPr>
          <w:rFonts w:ascii="Arial" w:eastAsia="Arial" w:hAnsi="Arial" w:cs="Arial"/>
          <w:sz w:val="20"/>
          <w:szCs w:val="20"/>
        </w:rPr>
      </w:pPr>
      <w:r>
        <w:rPr>
          <w:rFonts w:ascii="Arial" w:hAnsi="Arial"/>
          <w:sz w:val="20"/>
          <w:szCs w:val="20"/>
        </w:rPr>
        <w:t>We must take into consideration a potential di</w:t>
      </w:r>
      <w:r>
        <w:rPr>
          <w:rFonts w:ascii="Arial" w:hAnsi="Arial"/>
          <w:sz w:val="20"/>
          <w:szCs w:val="20"/>
        </w:rPr>
        <w:t>rector</w:t>
      </w:r>
      <w:r>
        <w:rPr>
          <w:rFonts w:ascii="Arial" w:hAnsi="Arial"/>
          <w:sz w:val="20"/>
          <w:szCs w:val="20"/>
        </w:rPr>
        <w:t>’</w:t>
      </w:r>
      <w:r>
        <w:rPr>
          <w:rFonts w:ascii="Arial" w:hAnsi="Arial"/>
          <w:sz w:val="20"/>
          <w:szCs w:val="20"/>
        </w:rPr>
        <w:t>s previous production experience, such as directing, assistant directing, stage managing or other pertinent experiences leading a production. If you are a potential director with no staff experience, please consider gaining more experience before ta</w:t>
      </w:r>
      <w:r>
        <w:rPr>
          <w:rFonts w:ascii="Arial" w:hAnsi="Arial"/>
          <w:sz w:val="20"/>
          <w:szCs w:val="20"/>
        </w:rPr>
        <w:t xml:space="preserve">ckling a production of your own. Directing is not a skill you want to </w:t>
      </w:r>
      <w:r>
        <w:rPr>
          <w:rFonts w:ascii="Arial" w:hAnsi="Arial"/>
          <w:sz w:val="20"/>
          <w:szCs w:val="20"/>
        </w:rPr>
        <w:t>“</w:t>
      </w:r>
      <w:r>
        <w:rPr>
          <w:rFonts w:ascii="Arial" w:hAnsi="Arial"/>
          <w:sz w:val="20"/>
          <w:szCs w:val="20"/>
        </w:rPr>
        <w:t>learn on the fly</w:t>
      </w:r>
      <w:r>
        <w:rPr>
          <w:rFonts w:ascii="Arial" w:hAnsi="Arial"/>
          <w:sz w:val="20"/>
          <w:szCs w:val="20"/>
        </w:rPr>
        <w:t>”</w:t>
      </w:r>
      <w:r>
        <w:rPr>
          <w:rFonts w:ascii="Arial" w:hAnsi="Arial"/>
          <w:sz w:val="20"/>
          <w:szCs w:val="20"/>
        </w:rPr>
        <w:t>.</w:t>
      </w:r>
    </w:p>
    <w:p w:rsidR="00640DA5" w:rsidRDefault="00570CF6">
      <w:pPr>
        <w:pStyle w:val="Body"/>
        <w:rPr>
          <w:rFonts w:ascii="Arial Bold" w:eastAsia="Arial Bold" w:hAnsi="Arial Bold" w:cs="Arial Bold"/>
          <w:sz w:val="20"/>
          <w:szCs w:val="20"/>
        </w:rPr>
      </w:pPr>
      <w:r>
        <w:rPr>
          <w:rFonts w:ascii="Arial" w:eastAsia="Arial" w:hAnsi="Arial" w:cs="Arial"/>
          <w:sz w:val="20"/>
          <w:szCs w:val="20"/>
        </w:rPr>
        <w:tab/>
      </w:r>
      <w:r>
        <w:rPr>
          <w:rFonts w:ascii="Arial Bold" w:hAnsi="Arial Bold"/>
          <w:sz w:val="20"/>
          <w:szCs w:val="20"/>
        </w:rPr>
        <w:t>Director</w:t>
      </w:r>
      <w:r>
        <w:rPr>
          <w:rFonts w:ascii="Arial Bold" w:hAnsi="Arial Bold"/>
          <w:sz w:val="20"/>
          <w:szCs w:val="20"/>
        </w:rPr>
        <w:t>’</w:t>
      </w:r>
      <w:r>
        <w:rPr>
          <w:rFonts w:ascii="Arial Bold" w:hAnsi="Arial Bold"/>
          <w:sz w:val="20"/>
          <w:szCs w:val="20"/>
        </w:rPr>
        <w:t xml:space="preserve">s </w:t>
      </w:r>
      <w:r>
        <w:rPr>
          <w:rFonts w:ascii="Arial Bold" w:hAnsi="Arial Bold"/>
          <w:sz w:val="20"/>
          <w:szCs w:val="20"/>
        </w:rPr>
        <w:t>“</w:t>
      </w:r>
      <w:r>
        <w:rPr>
          <w:rFonts w:ascii="Arial Bold" w:hAnsi="Arial Bold"/>
          <w:sz w:val="20"/>
          <w:szCs w:val="20"/>
        </w:rPr>
        <w:t>people skills</w:t>
      </w:r>
      <w:r>
        <w:rPr>
          <w:rFonts w:ascii="Arial Bold" w:hAnsi="Arial Bold"/>
          <w:sz w:val="20"/>
          <w:szCs w:val="20"/>
        </w:rPr>
        <w:t>”</w:t>
      </w:r>
    </w:p>
    <w:p w:rsidR="00640DA5" w:rsidRDefault="00570CF6">
      <w:pPr>
        <w:pStyle w:val="Body"/>
        <w:ind w:left="1440"/>
        <w:jc w:val="both"/>
        <w:rPr>
          <w:rFonts w:ascii="Arial" w:eastAsia="Arial" w:hAnsi="Arial" w:cs="Arial"/>
          <w:sz w:val="20"/>
          <w:szCs w:val="20"/>
        </w:rPr>
      </w:pPr>
      <w:r>
        <w:rPr>
          <w:rFonts w:ascii="Arial" w:hAnsi="Arial"/>
          <w:sz w:val="20"/>
          <w:szCs w:val="20"/>
        </w:rPr>
        <w:t>CTH is a 100% volunteer</w:t>
      </w:r>
      <w:r>
        <w:rPr>
          <w:rFonts w:ascii="Arial" w:hAnsi="Arial"/>
          <w:sz w:val="20"/>
          <w:szCs w:val="20"/>
        </w:rPr>
        <w:t>–</w:t>
      </w:r>
      <w:r>
        <w:rPr>
          <w:rFonts w:ascii="Arial" w:hAnsi="Arial"/>
          <w:sz w:val="20"/>
          <w:szCs w:val="20"/>
        </w:rPr>
        <w:t>operated organization. Folks volunteer to participate in CTH productions because they love theater, and because it</w:t>
      </w:r>
      <w:r>
        <w:rPr>
          <w:rFonts w:ascii="Arial" w:hAnsi="Arial"/>
          <w:sz w:val="20"/>
          <w:szCs w:val="20"/>
        </w:rPr>
        <w:t xml:space="preserve"> is fun.  No matter how brilliant your vision, your ability to work with people will determine whether those volunteers return to us in the future.</w:t>
      </w:r>
    </w:p>
    <w:p w:rsidR="00640DA5" w:rsidRDefault="00570CF6">
      <w:pPr>
        <w:pStyle w:val="Body"/>
        <w:jc w:val="both"/>
        <w:rPr>
          <w:rFonts w:ascii="Arial Bold" w:eastAsia="Arial Bold" w:hAnsi="Arial Bold" w:cs="Arial Bold"/>
          <w:sz w:val="20"/>
          <w:szCs w:val="20"/>
        </w:rPr>
      </w:pPr>
      <w:r>
        <w:rPr>
          <w:rFonts w:ascii="Arial" w:eastAsia="Arial" w:hAnsi="Arial" w:cs="Arial"/>
          <w:sz w:val="20"/>
          <w:szCs w:val="20"/>
        </w:rPr>
        <w:tab/>
      </w:r>
      <w:r>
        <w:rPr>
          <w:rFonts w:ascii="Arial Bold" w:hAnsi="Arial Bold"/>
          <w:sz w:val="20"/>
          <w:szCs w:val="20"/>
        </w:rPr>
        <w:t>Director</w:t>
      </w:r>
      <w:r>
        <w:rPr>
          <w:rFonts w:ascii="Arial Bold" w:hAnsi="Arial Bold"/>
          <w:sz w:val="20"/>
          <w:szCs w:val="20"/>
        </w:rPr>
        <w:t>’</w:t>
      </w:r>
      <w:r>
        <w:rPr>
          <w:rFonts w:ascii="Arial Bold" w:hAnsi="Arial Bold"/>
          <w:sz w:val="20"/>
          <w:szCs w:val="20"/>
        </w:rPr>
        <w:t>s experience working with CTH</w:t>
      </w:r>
    </w:p>
    <w:p w:rsidR="00640DA5" w:rsidRDefault="00570CF6">
      <w:pPr>
        <w:pStyle w:val="Body"/>
        <w:ind w:left="1440"/>
        <w:jc w:val="both"/>
        <w:rPr>
          <w:rFonts w:ascii="Arial" w:eastAsia="Arial" w:hAnsi="Arial" w:cs="Arial"/>
          <w:sz w:val="20"/>
          <w:szCs w:val="20"/>
        </w:rPr>
      </w:pPr>
      <w:r>
        <w:rPr>
          <w:rFonts w:ascii="Arial" w:hAnsi="Arial"/>
          <w:sz w:val="20"/>
          <w:szCs w:val="20"/>
        </w:rPr>
        <w:t>Logically, the more experience you have working with CTH the more fa</w:t>
      </w:r>
      <w:r>
        <w:rPr>
          <w:rFonts w:ascii="Arial" w:hAnsi="Arial"/>
          <w:sz w:val="20"/>
          <w:szCs w:val="20"/>
        </w:rPr>
        <w:t>miliar you will be with our facilities, policies, and infrastructure. Each community theater has its own way of doing things, and each stage has its own unique spatial and technical quirks. A director who is a familiar face to the CTH membership may attrac</w:t>
      </w:r>
      <w:r>
        <w:rPr>
          <w:rFonts w:ascii="Arial" w:hAnsi="Arial"/>
          <w:sz w:val="20"/>
          <w:szCs w:val="20"/>
        </w:rPr>
        <w:t>t potential production staff and actors. However, every organization is energized by new ideas and fresh approaches, so we welcome the opportunity for growth that a new director brings to CTH.</w:t>
      </w:r>
    </w:p>
    <w:p w:rsidR="00640DA5" w:rsidRDefault="00570CF6">
      <w:pPr>
        <w:pStyle w:val="Body"/>
        <w:jc w:val="both"/>
        <w:rPr>
          <w:rFonts w:ascii="Arial Bold" w:eastAsia="Arial Bold" w:hAnsi="Arial Bold" w:cs="Arial Bold"/>
          <w:sz w:val="20"/>
          <w:szCs w:val="20"/>
        </w:rPr>
      </w:pPr>
      <w:r>
        <w:rPr>
          <w:rFonts w:ascii="Arial" w:eastAsia="Arial" w:hAnsi="Arial" w:cs="Arial"/>
          <w:sz w:val="20"/>
          <w:szCs w:val="20"/>
        </w:rPr>
        <w:tab/>
      </w:r>
      <w:r>
        <w:rPr>
          <w:rFonts w:ascii="Arial Bold" w:hAnsi="Arial Bold"/>
          <w:sz w:val="20"/>
          <w:szCs w:val="20"/>
        </w:rPr>
        <w:t xml:space="preserve">Director application material </w:t>
      </w:r>
    </w:p>
    <w:p w:rsidR="00640DA5" w:rsidRDefault="00570CF6">
      <w:pPr>
        <w:pStyle w:val="Body"/>
        <w:ind w:left="1440"/>
        <w:jc w:val="both"/>
        <w:rPr>
          <w:rFonts w:ascii="Arial" w:eastAsia="Arial" w:hAnsi="Arial" w:cs="Arial"/>
          <w:sz w:val="20"/>
          <w:szCs w:val="20"/>
        </w:rPr>
      </w:pPr>
      <w:r>
        <w:rPr>
          <w:rFonts w:ascii="Arial" w:hAnsi="Arial"/>
          <w:sz w:val="20"/>
          <w:szCs w:val="20"/>
        </w:rPr>
        <w:t>The Director application is you</w:t>
      </w:r>
      <w:r>
        <w:rPr>
          <w:rFonts w:ascii="Arial" w:hAnsi="Arial"/>
          <w:sz w:val="20"/>
          <w:szCs w:val="20"/>
        </w:rPr>
        <w:t>r chance to present your capability to CTH. The level of preparedness, organization, and thought that goes into your application can be seen as indicators of how you might run a production.</w:t>
      </w:r>
    </w:p>
    <w:p w:rsidR="00640DA5" w:rsidRDefault="00570CF6">
      <w:pPr>
        <w:pStyle w:val="ListParagraph"/>
        <w:numPr>
          <w:ilvl w:val="0"/>
          <w:numId w:val="4"/>
        </w:numPr>
        <w:jc w:val="both"/>
        <w:rPr>
          <w:rFonts w:ascii="Arial" w:hAnsi="Arial"/>
          <w:sz w:val="20"/>
          <w:szCs w:val="20"/>
        </w:rPr>
      </w:pPr>
      <w:r>
        <w:rPr>
          <w:rFonts w:ascii="Arial" w:hAnsi="Arial"/>
          <w:sz w:val="20"/>
          <w:szCs w:val="20"/>
        </w:rPr>
        <w:t>Once the committee determines you have the necessary qualification</w:t>
      </w:r>
      <w:r>
        <w:rPr>
          <w:rFonts w:ascii="Arial" w:hAnsi="Arial"/>
          <w:sz w:val="20"/>
          <w:szCs w:val="20"/>
        </w:rPr>
        <w:t>s, you will have the opportunity to present your production plan during a personal interview with the Search Committee.  CTH is primarily funded by ticket sales and therefore each production represents a financial risk.  Budgets are limited but we work ver</w:t>
      </w:r>
      <w:r>
        <w:rPr>
          <w:rFonts w:ascii="Arial" w:hAnsi="Arial"/>
          <w:sz w:val="20"/>
          <w:szCs w:val="20"/>
        </w:rPr>
        <w:t xml:space="preserve">y hard to provide our patrons the most enjoyable theater experience possible.  At this interview, we will be looking for the details of your </w:t>
      </w:r>
      <w:r>
        <w:rPr>
          <w:rFonts w:ascii="Arial" w:hAnsi="Arial"/>
          <w:sz w:val="20"/>
          <w:szCs w:val="20"/>
        </w:rPr>
        <w:t>“</w:t>
      </w:r>
      <w:r>
        <w:rPr>
          <w:rFonts w:ascii="Arial" w:hAnsi="Arial"/>
          <w:sz w:val="20"/>
          <w:szCs w:val="20"/>
        </w:rPr>
        <w:t>vision</w:t>
      </w:r>
      <w:r>
        <w:rPr>
          <w:rFonts w:ascii="Arial" w:hAnsi="Arial"/>
          <w:sz w:val="20"/>
          <w:szCs w:val="20"/>
        </w:rPr>
        <w:t xml:space="preserve">” </w:t>
      </w:r>
      <w:r>
        <w:rPr>
          <w:rFonts w:ascii="Arial" w:hAnsi="Arial"/>
          <w:sz w:val="20"/>
          <w:szCs w:val="20"/>
        </w:rPr>
        <w:t xml:space="preserve">for the show you have submitted. </w:t>
      </w:r>
    </w:p>
    <w:p w:rsidR="00640DA5" w:rsidRDefault="00570CF6">
      <w:pPr>
        <w:pStyle w:val="ListParagraph"/>
        <w:numPr>
          <w:ilvl w:val="0"/>
          <w:numId w:val="4"/>
        </w:numPr>
        <w:jc w:val="both"/>
        <w:rPr>
          <w:rFonts w:ascii="Arial" w:hAnsi="Arial"/>
          <w:sz w:val="20"/>
          <w:szCs w:val="20"/>
        </w:rPr>
      </w:pPr>
      <w:r>
        <w:rPr>
          <w:rFonts w:ascii="Arial" w:hAnsi="Arial"/>
          <w:sz w:val="20"/>
          <w:szCs w:val="20"/>
        </w:rPr>
        <w:t>The selected director must be voted on and approved at the December 201</w:t>
      </w:r>
      <w:r w:rsidR="00DD290C">
        <w:rPr>
          <w:rFonts w:ascii="Arial" w:hAnsi="Arial"/>
          <w:sz w:val="20"/>
          <w:szCs w:val="20"/>
        </w:rPr>
        <w:t>9</w:t>
      </w:r>
      <w:bookmarkStart w:id="0" w:name="_GoBack"/>
      <w:bookmarkEnd w:id="0"/>
      <w:r>
        <w:rPr>
          <w:rFonts w:ascii="Arial" w:hAnsi="Arial"/>
          <w:sz w:val="20"/>
          <w:szCs w:val="20"/>
        </w:rPr>
        <w:t xml:space="preserve"> CTH board meeting, before a contract may be offered.</w:t>
      </w:r>
    </w:p>
    <w:p w:rsidR="00640DA5" w:rsidRDefault="00DD290C">
      <w:pPr>
        <w:pStyle w:val="Body"/>
        <w:rPr>
          <w:rFonts w:ascii="Arial" w:eastAsia="Arial" w:hAnsi="Arial" w:cs="Arial"/>
          <w:sz w:val="20"/>
          <w:szCs w:val="20"/>
        </w:rPr>
      </w:pPr>
      <w:r>
        <w:rPr>
          <w:rFonts w:ascii="Arial" w:hAnsi="Arial"/>
          <w:sz w:val="20"/>
          <w:szCs w:val="20"/>
        </w:rPr>
        <w:t>Please feel free to contact Linda Peasley</w:t>
      </w:r>
      <w:r w:rsidR="00570CF6">
        <w:rPr>
          <w:rFonts w:ascii="Arial" w:hAnsi="Arial"/>
          <w:sz w:val="20"/>
          <w:szCs w:val="20"/>
        </w:rPr>
        <w:t xml:space="preserve">, Search Committee Chair at </w:t>
      </w:r>
      <w:hyperlink r:id="rId12" w:history="1">
        <w:r w:rsidRPr="00404CB2">
          <w:rPr>
            <w:rStyle w:val="Hyperlink"/>
            <w:rFonts w:ascii="Arial" w:hAnsi="Arial"/>
            <w:sz w:val="20"/>
            <w:szCs w:val="20"/>
          </w:rPr>
          <w:t>lpeasley122@gmail.com</w:t>
        </w:r>
      </w:hyperlink>
      <w:r>
        <w:rPr>
          <w:rFonts w:ascii="Arial" w:hAnsi="Arial"/>
          <w:sz w:val="20"/>
          <w:szCs w:val="20"/>
        </w:rPr>
        <w:t xml:space="preserve"> wi</w:t>
      </w:r>
      <w:r w:rsidR="00570CF6">
        <w:rPr>
          <w:rFonts w:ascii="Arial" w:hAnsi="Arial"/>
          <w:sz w:val="20"/>
          <w:szCs w:val="20"/>
        </w:rPr>
        <w:t xml:space="preserve">th questions. </w:t>
      </w:r>
    </w:p>
    <w:p w:rsidR="00640DA5" w:rsidRDefault="00640DA5">
      <w:pPr>
        <w:pStyle w:val="Body"/>
        <w:spacing w:after="0" w:line="240" w:lineRule="auto"/>
        <w:sectPr w:rsidR="00640DA5">
          <w:headerReference w:type="default" r:id="rId13"/>
          <w:footerReference w:type="default" r:id="rId14"/>
          <w:pgSz w:w="12240" w:h="15840"/>
          <w:pgMar w:top="1080" w:right="1440" w:bottom="720" w:left="1440" w:header="720" w:footer="720" w:gutter="0"/>
          <w:cols w:space="720"/>
        </w:sectPr>
      </w:pPr>
    </w:p>
    <w:p w:rsidR="00640DA5" w:rsidRDefault="00570CF6">
      <w:pPr>
        <w:pStyle w:val="Body"/>
        <w:spacing w:after="0" w:line="240" w:lineRule="auto"/>
      </w:pPr>
      <w:r>
        <w:rPr>
          <w:rFonts w:ascii="Arial" w:eastAsia="Arial" w:hAnsi="Arial" w:cs="Arial"/>
          <w:sz w:val="20"/>
          <w:szCs w:val="20"/>
        </w:rPr>
        <w:br w:type="page"/>
      </w:r>
    </w:p>
    <w:sectPr w:rsidR="00640DA5">
      <w:type w:val="continuous"/>
      <w:pgSz w:w="12240" w:h="15840"/>
      <w:pgMar w:top="1080" w:right="1440" w:bottom="72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F6" w:rsidRDefault="00570CF6">
      <w:r>
        <w:separator/>
      </w:r>
    </w:p>
  </w:endnote>
  <w:endnote w:type="continuationSeparator" w:id="0">
    <w:p w:rsidR="00570CF6" w:rsidRDefault="0057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A5" w:rsidRDefault="00640D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F6" w:rsidRDefault="00570CF6">
      <w:r>
        <w:separator/>
      </w:r>
    </w:p>
  </w:footnote>
  <w:footnote w:type="continuationSeparator" w:id="0">
    <w:p w:rsidR="00570CF6" w:rsidRDefault="0057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A5" w:rsidRDefault="00640D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6AD"/>
    <w:multiLevelType w:val="hybridMultilevel"/>
    <w:tmpl w:val="2B9A05F0"/>
    <w:styleLink w:val="ImportedStyle2"/>
    <w:lvl w:ilvl="0" w:tplc="17CEC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AC1CC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FCAE3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72A1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4512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A6F6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36C2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2069A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3EDDB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B23FD8"/>
    <w:multiLevelType w:val="hybridMultilevel"/>
    <w:tmpl w:val="2B9A05F0"/>
    <w:numStyleLink w:val="ImportedStyle2"/>
  </w:abstractNum>
  <w:abstractNum w:abstractNumId="2" w15:restartNumberingAfterBreak="0">
    <w:nsid w:val="1BBE108A"/>
    <w:multiLevelType w:val="hybridMultilevel"/>
    <w:tmpl w:val="A68CDD42"/>
    <w:numStyleLink w:val="ImportedStyle1"/>
  </w:abstractNum>
  <w:abstractNum w:abstractNumId="3" w15:restartNumberingAfterBreak="0">
    <w:nsid w:val="4686407A"/>
    <w:multiLevelType w:val="hybridMultilevel"/>
    <w:tmpl w:val="A68CDD42"/>
    <w:styleLink w:val="ImportedStyle1"/>
    <w:lvl w:ilvl="0" w:tplc="E8406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0C39F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4CC7C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48BB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C465B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4459C2">
      <w:start w:val="1"/>
      <w:numFmt w:val="bullet"/>
      <w:lvlText w:val="·"/>
      <w:lvlJc w:val="left"/>
      <w:pPr>
        <w:ind w:left="4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59A34C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A40774">
      <w:start w:val="1"/>
      <w:numFmt w:val="bullet"/>
      <w:lvlText w:val="·"/>
      <w:lvlJc w:val="left"/>
      <w:pPr>
        <w:ind w:left="6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2C66AC">
      <w:start w:val="1"/>
      <w:numFmt w:val="bullet"/>
      <w:lvlText w:val="·"/>
      <w:lvlJc w:val="left"/>
      <w:pPr>
        <w:ind w:left="7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A5"/>
    <w:rsid w:val="003C483A"/>
    <w:rsid w:val="00570CF6"/>
    <w:rsid w:val="00640DA5"/>
    <w:rsid w:val="00DD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A433"/>
  <w15:docId w15:val="{3AEFAE09-4325-4171-BEE4-92635C20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Helvetica" w:hAnsi="Helvetica"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styleId="ListParagraph">
    <w:name w:val="List Paragraph"/>
    <w:pPr>
      <w:spacing w:after="200" w:line="276" w:lineRule="auto"/>
      <w:ind w:left="720"/>
    </w:pPr>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outline w:val="0"/>
      <w:color w:val="0000FF"/>
      <w:u w:val="single" w:color="0000FF"/>
    </w:rPr>
  </w:style>
  <w:style w:type="numbering" w:customStyle="1" w:styleId="ImportedStyle2">
    <w:name w:val="Imported Style 2"/>
    <w:pPr>
      <w:numPr>
        <w:numId w:val="3"/>
      </w:numPr>
    </w:pPr>
  </w:style>
  <w:style w:type="character" w:customStyle="1" w:styleId="Hyperlink2">
    <w:name w:val="Hyperlink.2"/>
    <w:basedOn w:val="Link"/>
    <w:rPr>
      <w:rFonts w:ascii="Arial" w:eastAsia="Arial" w:hAnsi="Arial" w:cs="Arial"/>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peasley122@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peasley122@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oreilly11@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peasley122@gmail.com" TargetMode="External"/><Relationship Id="rId4" Type="http://schemas.openxmlformats.org/officeDocument/2006/relationships/webSettings" Target="webSettings.xml"/><Relationship Id="rId9" Type="http://schemas.openxmlformats.org/officeDocument/2006/relationships/hyperlink" Target="mailto:tj@mich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Peasley, Linda</dc:creator>
  <cp:lastModifiedBy>Peasley, Linda</cp:lastModifiedBy>
  <cp:revision>2</cp:revision>
  <dcterms:created xsi:type="dcterms:W3CDTF">2019-08-29T14:59:00Z</dcterms:created>
  <dcterms:modified xsi:type="dcterms:W3CDTF">2019-08-29T14:59:00Z</dcterms:modified>
</cp:coreProperties>
</file>